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11057" w:type="dxa"/>
        <w:tblInd w:w="-1423" w:type="dxa"/>
        <w:tblLook w:val="04A0" w:firstRow="1" w:lastRow="0" w:firstColumn="1" w:lastColumn="0" w:noHBand="0" w:noVBand="1"/>
      </w:tblPr>
      <w:tblGrid>
        <w:gridCol w:w="3246"/>
        <w:gridCol w:w="7811"/>
      </w:tblGrid>
      <w:tr w:rsidR="003555A4" w:rsidTr="003F7D65">
        <w:trPr>
          <w:trHeight w:val="2117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55A4" w:rsidRDefault="003555A4">
            <w:pPr>
              <w:jc w:val="center"/>
              <w:rPr>
                <w:b/>
                <w:color w:val="4472C4" w:themeColor="accent1"/>
                <w:szCs w:val="28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438275"/>
                  <wp:effectExtent l="0" t="0" r="9525" b="9525"/>
                  <wp:docPr id="3" name="Рисунок 3" descr="http://prof.sochi-schools.ru/wp-content/uploads/2017/04/PR2017-284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prof.sochi-schools.ru/wp-content/uploads/2017/04/PR2017-284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A4" w:rsidRDefault="003555A4">
            <w:pPr>
              <w:jc w:val="center"/>
              <w:rPr>
                <w:b/>
                <w:color w:val="4472C4" w:themeColor="accent1"/>
                <w:sz w:val="22"/>
                <w:szCs w:val="28"/>
                <w:lang w:eastAsia="en-US"/>
              </w:rPr>
            </w:pPr>
            <w:r>
              <w:rPr>
                <w:b/>
                <w:color w:val="4472C4" w:themeColor="accent1"/>
                <w:szCs w:val="28"/>
                <w:lang w:eastAsia="en-US"/>
              </w:rPr>
              <w:t>ОБЩЕРОССИЙСКИЙ ПРОФСОЮЗ ОБРАЗОВАНИЯ</w:t>
            </w:r>
          </w:p>
          <w:p w:rsidR="003555A4" w:rsidRPr="003F7D65" w:rsidRDefault="003555A4" w:rsidP="003F7D65">
            <w:pPr>
              <w:rPr>
                <w:b/>
                <w:color w:val="4472C4" w:themeColor="accent1"/>
                <w:sz w:val="18"/>
                <w:szCs w:val="18"/>
                <w:lang w:eastAsia="en-US"/>
              </w:rPr>
            </w:pPr>
            <w:r w:rsidRPr="003F7D65">
              <w:rPr>
                <w:b/>
                <w:color w:val="4472C4" w:themeColor="accent1"/>
                <w:sz w:val="18"/>
                <w:szCs w:val="18"/>
                <w:lang w:eastAsia="en-US"/>
              </w:rPr>
              <w:t>КРАСНОДАРСКАЯ КРАЕВАЯ ТЕРРИТОРИАЛЬНАЯ ОРГАНИЗАЦИЯ ПРОФСОЮЗА</w:t>
            </w:r>
          </w:p>
          <w:p w:rsidR="003555A4" w:rsidRDefault="003555A4">
            <w:pPr>
              <w:jc w:val="center"/>
              <w:rPr>
                <w:b/>
                <w:color w:val="4472C4" w:themeColor="accent1"/>
                <w:sz w:val="20"/>
                <w:szCs w:val="20"/>
                <w:lang w:eastAsia="en-US"/>
              </w:rPr>
            </w:pPr>
          </w:p>
          <w:p w:rsidR="003555A4" w:rsidRDefault="003555A4" w:rsidP="003F7D65">
            <w:pPr>
              <w:jc w:val="center"/>
              <w:rPr>
                <w:b/>
                <w:color w:val="4472C4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4472C4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СОЧИНСКАЯ ГОРОДСКАЯ ТЕРРИТОРИАЛЬНАЯ</w:t>
            </w:r>
            <w:r w:rsidR="003F7D65" w:rsidRPr="003278B7">
              <w:rPr>
                <w:b/>
                <w:color w:val="4472C4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color w:val="4472C4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ОРГАНИЗАЦИЯ ПРОФСОЮЗА</w:t>
            </w:r>
          </w:p>
          <w:p w:rsidR="003F7D65" w:rsidRDefault="003F7D65" w:rsidP="003F7D65">
            <w:pPr>
              <w:jc w:val="center"/>
              <w:rPr>
                <w:b/>
                <w:color w:val="4472C4" w:themeColor="accent1"/>
                <w:sz w:val="28"/>
                <w:szCs w:val="28"/>
                <w:lang w:eastAsia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3555A4" w:rsidRPr="003F7D65" w:rsidRDefault="003555A4">
            <w:pPr>
              <w:rPr>
                <w:b/>
                <w:color w:val="4472C4" w:themeColor="accent1"/>
                <w:sz w:val="20"/>
                <w:szCs w:val="20"/>
                <w:lang w:eastAsia="en-US"/>
              </w:rPr>
            </w:pPr>
            <w:r>
              <w:rPr>
                <w:b/>
                <w:color w:val="FF0000"/>
                <w:szCs w:val="28"/>
                <w:lang w:eastAsia="en-US"/>
              </w:rPr>
              <w:t xml:space="preserve">          </w:t>
            </w:r>
            <w:r w:rsidR="003F7D65" w:rsidRPr="003F7D65">
              <w:rPr>
                <w:b/>
                <w:color w:val="FF0000"/>
                <w:szCs w:val="28"/>
                <w:lang w:eastAsia="en-US"/>
              </w:rPr>
              <w:t xml:space="preserve">    </w:t>
            </w:r>
            <w:r w:rsidR="003F7D65">
              <w:rPr>
                <w:b/>
                <w:color w:val="FF0000"/>
                <w:szCs w:val="28"/>
                <w:lang w:eastAsia="en-US"/>
              </w:rPr>
              <w:t xml:space="preserve">Сайт СГТО Профсоюза: </w:t>
            </w:r>
            <w:r w:rsidR="003F7D65">
              <w:rPr>
                <w:b/>
                <w:color w:val="FF0000"/>
                <w:szCs w:val="28"/>
                <w:lang w:val="en-US" w:eastAsia="en-US"/>
              </w:rPr>
              <w:t>prof</w:t>
            </w:r>
            <w:r w:rsidR="003F7D65" w:rsidRPr="003F7D65">
              <w:rPr>
                <w:b/>
                <w:color w:val="FF0000"/>
                <w:szCs w:val="28"/>
                <w:lang w:eastAsia="en-US"/>
              </w:rPr>
              <w:t>.</w:t>
            </w:r>
            <w:proofErr w:type="spellStart"/>
            <w:r w:rsidR="003F7D65">
              <w:rPr>
                <w:b/>
                <w:color w:val="FF0000"/>
                <w:szCs w:val="28"/>
                <w:lang w:val="en-US" w:eastAsia="en-US"/>
              </w:rPr>
              <w:t>sochi</w:t>
            </w:r>
            <w:proofErr w:type="spellEnd"/>
            <w:r w:rsidR="003F7D65" w:rsidRPr="003F7D65">
              <w:rPr>
                <w:b/>
                <w:color w:val="FF0000"/>
                <w:szCs w:val="28"/>
                <w:lang w:eastAsia="en-US"/>
              </w:rPr>
              <w:t>-</w:t>
            </w:r>
            <w:r w:rsidR="003F7D65">
              <w:rPr>
                <w:b/>
                <w:color w:val="FF0000"/>
                <w:szCs w:val="28"/>
                <w:lang w:val="en-US" w:eastAsia="en-US"/>
              </w:rPr>
              <w:t>schools</w:t>
            </w:r>
            <w:r w:rsidR="003F7D65" w:rsidRPr="003F7D65">
              <w:rPr>
                <w:b/>
                <w:color w:val="FF0000"/>
                <w:szCs w:val="28"/>
                <w:lang w:eastAsia="en-US"/>
              </w:rPr>
              <w:t>.</w:t>
            </w:r>
            <w:proofErr w:type="spellStart"/>
            <w:r w:rsidR="003F7D65">
              <w:rPr>
                <w:b/>
                <w:color w:val="FF0000"/>
                <w:szCs w:val="28"/>
                <w:lang w:val="en-US" w:eastAsia="en-US"/>
              </w:rPr>
              <w:t>ru</w:t>
            </w:r>
            <w:proofErr w:type="spellEnd"/>
          </w:p>
        </w:tc>
      </w:tr>
      <w:tr w:rsidR="003555A4" w:rsidTr="003555A4"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A4" w:rsidRPr="003F7D65" w:rsidRDefault="003555A4">
            <w:pPr>
              <w:jc w:val="center"/>
              <w:rPr>
                <w:b/>
                <w:color w:val="4472C4" w:themeColor="accent1"/>
                <w:lang w:eastAsia="en-US"/>
              </w:rPr>
            </w:pPr>
          </w:p>
          <w:p w:rsidR="003555A4" w:rsidRPr="003F7D65" w:rsidRDefault="003555A4">
            <w:pPr>
              <w:jc w:val="center"/>
              <w:rPr>
                <w:b/>
                <w:color w:val="4472C4" w:themeColor="accent1"/>
                <w:lang w:eastAsia="en-US"/>
              </w:rPr>
            </w:pPr>
            <w:bookmarkStart w:id="0" w:name="_GoBack"/>
            <w:bookmarkEnd w:id="0"/>
          </w:p>
        </w:tc>
      </w:tr>
      <w:tr w:rsidR="003555A4" w:rsidTr="003F7D65">
        <w:trPr>
          <w:trHeight w:val="131"/>
        </w:trPr>
        <w:tc>
          <w:tcPr>
            <w:tcW w:w="11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5A4" w:rsidRDefault="006B49C8" w:rsidP="003F7D65">
            <w:pPr>
              <w:rPr>
                <w:b/>
                <w:color w:val="4472C4" w:themeColor="accent1"/>
                <w:sz w:val="28"/>
                <w:szCs w:val="28"/>
                <w:lang w:eastAsia="en-US"/>
              </w:rPr>
            </w:pPr>
            <w:r w:rsidRPr="006B49C8">
              <w:rPr>
                <w:noProof/>
              </w:rPr>
              <w:drawing>
                <wp:inline distT="0" distB="0" distL="0" distR="0">
                  <wp:extent cx="6867525" cy="7267575"/>
                  <wp:effectExtent l="0" t="0" r="9525" b="9525"/>
                  <wp:docPr id="4" name="Рисунок 4" descr="C:\Users\KarozeyskayaGK\Desktop\буклет + профсоюза дюсш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ozeyskayaGK\Desktop\буклет + профсоюза дюсш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525" cy="726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55A4" w:rsidRDefault="003555A4"/>
    <w:sectPr w:rsidR="003555A4" w:rsidSect="003278B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5A4"/>
    <w:rsid w:val="003278B7"/>
    <w:rsid w:val="003555A4"/>
    <w:rsid w:val="003F7D65"/>
    <w:rsid w:val="004A39CA"/>
    <w:rsid w:val="006B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478DA-6F81-4317-8488-C4280D227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55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55A4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5A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9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Карозейская Галина Константиновна</dc:creator>
  <cp:keywords/>
  <dc:description/>
  <cp:lastModifiedBy>Тариел Кегеян</cp:lastModifiedBy>
  <cp:revision>6</cp:revision>
  <dcterms:created xsi:type="dcterms:W3CDTF">2017-11-30T11:20:00Z</dcterms:created>
  <dcterms:modified xsi:type="dcterms:W3CDTF">2017-12-11T13:28:00Z</dcterms:modified>
</cp:coreProperties>
</file>