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1057" w:type="dxa"/>
        <w:tblInd w:w="-1423" w:type="dxa"/>
        <w:tblLook w:val="04A0" w:firstRow="1" w:lastRow="0" w:firstColumn="1" w:lastColumn="0" w:noHBand="0" w:noVBand="1"/>
      </w:tblPr>
      <w:tblGrid>
        <w:gridCol w:w="4566"/>
        <w:gridCol w:w="7028"/>
      </w:tblGrid>
      <w:tr w:rsidR="00986F79" w:rsidRPr="00986F79" w:rsidTr="002B0BA4">
        <w:trPr>
          <w:trHeight w:val="3533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9" w:rsidRPr="00986F79" w:rsidRDefault="00986F79" w:rsidP="00986F79">
            <w:pPr>
              <w:jc w:val="center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  <w:r w:rsidRPr="00986F79">
              <w:rPr>
                <w:noProof/>
              </w:rPr>
              <w:drawing>
                <wp:inline distT="0" distB="0" distL="0" distR="0" wp14:anchorId="1A64FCC8" wp14:editId="2F423E21">
                  <wp:extent cx="2762250" cy="2400300"/>
                  <wp:effectExtent l="0" t="0" r="0" b="0"/>
                  <wp:docPr id="1" name="Рисунок 1" descr="http://www.eseur.ru/Images/hot36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seur.ru/Images/hot36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9" w:rsidRPr="00986F79" w:rsidRDefault="00986F79" w:rsidP="00986F79">
            <w:pPr>
              <w:jc w:val="center"/>
              <w:rPr>
                <w:b/>
                <w:color w:val="FF0000"/>
                <w:szCs w:val="28"/>
              </w:rPr>
            </w:pPr>
            <w:r w:rsidRPr="00986F79">
              <w:rPr>
                <w:b/>
                <w:color w:val="FF0000"/>
                <w:szCs w:val="28"/>
              </w:rPr>
              <w:t>ОБЩЕРОССИЙСКИЙ ПРОФСОЮЗ ОБРАЗОВАНИЯ</w:t>
            </w:r>
          </w:p>
          <w:p w:rsidR="00986F79" w:rsidRPr="00986F79" w:rsidRDefault="00986F79" w:rsidP="00986F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86F79">
              <w:rPr>
                <w:b/>
                <w:color w:val="FF0000"/>
                <w:sz w:val="20"/>
                <w:szCs w:val="20"/>
              </w:rPr>
              <w:t>КРАСНОДАРСКАЯ КРАЕВАЯ ТЕРРИТОРИАЛЬНАЯ ОРГАНИЗАЦИЯ ПРОФСОЮЗА</w:t>
            </w:r>
          </w:p>
          <w:p w:rsidR="00986F79" w:rsidRPr="00986F79" w:rsidRDefault="00986F79" w:rsidP="00986F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86F79" w:rsidRPr="00986F79" w:rsidRDefault="00986F79" w:rsidP="00986F79">
            <w:pPr>
              <w:jc w:val="center"/>
              <w:rPr>
                <w:b/>
                <w:color w:val="FF0000"/>
                <w:szCs w:val="28"/>
              </w:rPr>
            </w:pPr>
            <w:r w:rsidRPr="00986F79">
              <w:rPr>
                <w:b/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ГОРОДСКАЯ ТЕРРИТОРИАЛЬНАЯ ОРГАНИЗАЦИЯ    ПРОФСОЮЗА</w:t>
            </w:r>
            <w:r w:rsidRPr="00986F79">
              <w:rPr>
                <w:b/>
                <w:color w:val="FF0000"/>
                <w:szCs w:val="28"/>
              </w:rPr>
              <w:t xml:space="preserve">  </w:t>
            </w:r>
          </w:p>
          <w:p w:rsidR="00986F79" w:rsidRPr="00986F79" w:rsidRDefault="00986F79" w:rsidP="00986F79">
            <w:pPr>
              <w:jc w:val="center"/>
              <w:rPr>
                <w:b/>
                <w:color w:val="FF0000"/>
                <w:szCs w:val="28"/>
              </w:rPr>
            </w:pPr>
            <w:r w:rsidRPr="00986F79">
              <w:rPr>
                <w:b/>
                <w:color w:val="FF0000"/>
                <w:szCs w:val="28"/>
              </w:rPr>
              <w:t xml:space="preserve"> </w:t>
            </w:r>
          </w:p>
          <w:p w:rsidR="00986F79" w:rsidRPr="00986F79" w:rsidRDefault="00986F79" w:rsidP="00986F79">
            <w:pPr>
              <w:rPr>
                <w:b/>
                <w:color w:val="4472C4" w:themeColor="accent1"/>
                <w:sz w:val="20"/>
                <w:szCs w:val="20"/>
              </w:rPr>
            </w:pPr>
            <w:r w:rsidRPr="00986F79">
              <w:rPr>
                <w:b/>
                <w:color w:val="538135" w:themeColor="accent6" w:themeShade="BF"/>
                <w:szCs w:val="28"/>
              </w:rPr>
              <w:t xml:space="preserve">                         Сайт СГТО Профсоюза: </w:t>
            </w:r>
            <w:r w:rsidRPr="00986F79">
              <w:rPr>
                <w:b/>
                <w:color w:val="538135" w:themeColor="accent6" w:themeShade="BF"/>
                <w:szCs w:val="28"/>
                <w:lang w:val="en-US"/>
              </w:rPr>
              <w:t>prof</w:t>
            </w:r>
            <w:r w:rsidRPr="00986F79">
              <w:rPr>
                <w:b/>
                <w:color w:val="538135" w:themeColor="accent6" w:themeShade="BF"/>
                <w:szCs w:val="28"/>
              </w:rPr>
              <w:t>.</w:t>
            </w:r>
            <w:proofErr w:type="spellStart"/>
            <w:r w:rsidRPr="00986F79">
              <w:rPr>
                <w:b/>
                <w:color w:val="538135" w:themeColor="accent6" w:themeShade="BF"/>
                <w:szCs w:val="28"/>
                <w:lang w:val="en-US"/>
              </w:rPr>
              <w:t>sochi</w:t>
            </w:r>
            <w:proofErr w:type="spellEnd"/>
            <w:r w:rsidRPr="00986F79">
              <w:rPr>
                <w:b/>
                <w:color w:val="538135" w:themeColor="accent6" w:themeShade="BF"/>
                <w:szCs w:val="28"/>
              </w:rPr>
              <w:t>-</w:t>
            </w:r>
            <w:r w:rsidRPr="00986F79">
              <w:rPr>
                <w:b/>
                <w:color w:val="538135" w:themeColor="accent6" w:themeShade="BF"/>
                <w:szCs w:val="28"/>
                <w:lang w:val="en-US"/>
              </w:rPr>
              <w:t>schools</w:t>
            </w:r>
            <w:r w:rsidRPr="00986F79">
              <w:rPr>
                <w:b/>
                <w:color w:val="538135" w:themeColor="accent6" w:themeShade="BF"/>
                <w:szCs w:val="28"/>
              </w:rPr>
              <w:t>.</w:t>
            </w:r>
            <w:proofErr w:type="spellStart"/>
            <w:r w:rsidRPr="00986F79">
              <w:rPr>
                <w:b/>
                <w:color w:val="538135" w:themeColor="accent6" w:themeShade="BF"/>
                <w:szCs w:val="28"/>
                <w:lang w:val="en-US"/>
              </w:rPr>
              <w:t>ru</w:t>
            </w:r>
            <w:proofErr w:type="spellEnd"/>
            <w:r w:rsidRPr="00986F79">
              <w:rPr>
                <w:b/>
                <w:color w:val="538135" w:themeColor="accent6" w:themeShade="BF"/>
                <w:szCs w:val="28"/>
              </w:rPr>
              <w:t xml:space="preserve">   </w:t>
            </w:r>
          </w:p>
        </w:tc>
      </w:tr>
      <w:tr w:rsidR="00986F79" w:rsidRPr="00986F79" w:rsidTr="00386D51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A8" w:rsidRPr="000F66A8" w:rsidRDefault="00362112" w:rsidP="000F66A8">
            <w:pPr>
              <w:spacing w:after="0"/>
              <w:jc w:val="center"/>
              <w:rPr>
                <w:rFonts w:ascii="Arial" w:eastAsia="SimSun" w:hAnsi="Arial" w:cs="Mangal"/>
                <w:b/>
                <w:color w:val="4472C4" w:themeColor="accent1"/>
                <w:kern w:val="3"/>
                <w:sz w:val="48"/>
                <w:szCs w:val="48"/>
                <w:lang w:bidi="hi-IN"/>
              </w:rPr>
            </w:pPr>
            <w:r w:rsidRPr="000F66A8">
              <w:rPr>
                <w:rFonts w:ascii="Times New Roman" w:eastAsia="SimSun" w:hAnsi="Times New Roman"/>
                <w:b/>
                <w:bCs/>
                <w:color w:val="FF0000"/>
                <w:kern w:val="3"/>
                <w:sz w:val="48"/>
                <w:szCs w:val="48"/>
                <w:lang w:eastAsia="zh-CN" w:bidi="hi-IN"/>
              </w:rPr>
              <w:t>П</w:t>
            </w:r>
            <w:r w:rsidRPr="000F66A8">
              <w:rPr>
                <w:rFonts w:ascii="Times New Roman" w:eastAsia="Times New Roman" w:hAnsi="Times New Roman"/>
                <w:b/>
                <w:bCs/>
                <w:color w:val="FF0000"/>
                <w:sz w:val="48"/>
                <w:szCs w:val="48"/>
                <w:lang w:eastAsia="ru-RU"/>
              </w:rPr>
              <w:t>ринятие работодателем</w:t>
            </w:r>
            <w:r w:rsidR="000F66A8" w:rsidRPr="000F66A8">
              <w:rPr>
                <w:rFonts w:ascii="Times New Roman" w:eastAsia="Times New Roman" w:hAnsi="Times New Roman"/>
                <w:b/>
                <w:bCs/>
                <w:color w:val="FF0000"/>
                <w:sz w:val="48"/>
                <w:szCs w:val="48"/>
                <w:lang w:eastAsia="ru-RU"/>
              </w:rPr>
              <w:t xml:space="preserve"> решений с учетом мнения профсоюзного органа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48"/>
                <w:szCs w:val="48"/>
                <w:lang w:eastAsia="ru-RU"/>
              </w:rPr>
              <w:t xml:space="preserve"> (статья</w:t>
            </w:r>
            <w:r w:rsidR="00217737">
              <w:rPr>
                <w:rFonts w:ascii="Times New Roman" w:eastAsia="Times New Roman" w:hAnsi="Times New Roman"/>
                <w:b/>
                <w:bCs/>
                <w:color w:val="FF0000"/>
                <w:sz w:val="48"/>
                <w:szCs w:val="4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48"/>
                <w:szCs w:val="48"/>
                <w:lang w:eastAsia="ru-RU"/>
              </w:rPr>
              <w:t>371 ТК РФ)</w:t>
            </w:r>
          </w:p>
          <w:p w:rsidR="00986F79" w:rsidRPr="00986F79" w:rsidRDefault="00986F79" w:rsidP="00986F79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rPr>
                <w:rFonts w:ascii="Arial" w:eastAsia="SimSun" w:hAnsi="Arial" w:cs="Mangal"/>
                <w:b/>
                <w:color w:val="4472C4" w:themeColor="accent1"/>
                <w:kern w:val="3"/>
                <w:sz w:val="24"/>
                <w:szCs w:val="24"/>
                <w:lang w:bidi="hi-IN"/>
              </w:rPr>
            </w:pPr>
          </w:p>
        </w:tc>
      </w:tr>
      <w:tr w:rsidR="00986F79" w:rsidRPr="00986F79" w:rsidTr="002B0BA4">
        <w:trPr>
          <w:trHeight w:val="7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34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3E283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0"/>
              <w:gridCol w:w="9072"/>
              <w:gridCol w:w="1543"/>
            </w:tblGrid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hideMark/>
                </w:tcPr>
                <w:p w:rsidR="00362112" w:rsidRPr="00EB3640" w:rsidRDefault="00362112" w:rsidP="00362112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B364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№/п</w:t>
                  </w: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Pr="009F4188" w:rsidRDefault="00362112" w:rsidP="0036211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9F4188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В соответствии со ст.371 ТК РФ </w:t>
                  </w:r>
                </w:p>
                <w:p w:rsidR="00362112" w:rsidRPr="009F4188" w:rsidRDefault="00362112" w:rsidP="0036211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9F4188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работодатель принимает решения с учетом мнения профсоюзного органа</w:t>
                  </w:r>
                </w:p>
                <w:p w:rsidR="00362112" w:rsidRPr="00EB3640" w:rsidRDefault="00362112" w:rsidP="0036211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F4188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по следующим позициям: 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Pr="00EB3640" w:rsidRDefault="00362112" w:rsidP="00362112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B364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Статья ТК РФ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Введение и отмена режима неполного рабочего времени;</w:t>
                  </w:r>
                </w:p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изменение определенных сторонами условий труда;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74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Установление порядка проведения аттестации работников;</w:t>
                  </w:r>
                </w:p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сокращение численности или штата работников;</w:t>
                  </w:r>
                </w:p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увольнение работников, являющихся членами профсоюза по инициативе работодателя, в том числе за несоответствие занимаемой должности;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ст.81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Формирование аттестационной комиссии в образовательной организации;</w:t>
                  </w:r>
                </w:p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принятие локальных нормативных актов организации, закрепляющих нормы профессиональной этики педагогов;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ст.82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Привлечение работников к сверхурочным работам в случаях, не предусмотренных ч. 2 ст. 99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99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Принятие решений о режиме работы в период отмены образовательного процесса по санитарно-эпидемиологическим, климатическим и другим основаниям;</w:t>
                  </w:r>
                </w:p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установление режима работы с разделением рабочего дня на части с перерывом 2 и более часа и порядка компенсации такого режима работы;</w:t>
                  </w:r>
                </w:p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утверждение расписания занятий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ст.100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Утверждение перечня должностей работников с ненормированным рабочим днем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101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Утверждение графиков сменности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ст.103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Утверждение локального нормативного акта о разделении рабочего дня на части, с тем, чтобы общая продолжительность рабочего времени не превышала установленной продолжительности ежедневной работы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105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Определение порядка и условий выплаты работникам (за исключением работников, получающих оклад или должностной оклад) за нерабочие праздничные дни, в которые они не привлекались к работе, дополнительного вознаграждения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112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Привлечение работников к работам в нерабочие праздничные дни в случаях, не предусмотренных ч. 2 ст. 113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113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Установление с учетом производственных и финансовых возможностей работодателя дополнительных отпусков для работников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116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Утверждение графика отпусков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123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Введение системы оплаты и стимулирования труда, доплат и надбавок компенсационного характера, в том числе повышения   оплаты за работу в ночное время, выходные и нерабочие праздничные дни, сверхурочную работу, системы премирования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135;</w:t>
                  </w:r>
                </w:p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ст.144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Утверждение формы расчетного листка;</w:t>
                  </w:r>
                </w:p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утверждение сроков выплаты заработной платы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136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Установление конкретных размеров повышенной оплаты труда работников, занятых на тяжелых работах, работах с вредными и (или) опасными и иными особыми условиями труда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147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Установление конкретных доплат за работу в выходные и нерабочие праздничные дни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153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Установление конкретных размеров заработной платы за работу в ночное время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154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Введение и применение систем нормирования труда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159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Принятие локальных нормативных актов, предусматривающих введение, замену и пересмотр норм труда (тарификация педагогов)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162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Введение мер, предотвращающих массовые увольнения работников (принятие решения о временном введении режима неполного рабочего времени при угрозе массовых увольнений и его отмены)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180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Утверждение правил внутреннего трудового распорядка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190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Принятие решения о представлении работников к присвоению почетных званий, награждению отраслевыми и иными наградами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ст.191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Определение форм профессиональной подготовки, переподготовки и повышения квалификации работников, утверждении перечней необходимых профессий и специальностей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196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Разработка и утверждение правил и инструкций по охране труда для работников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212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Установление норм бесплатной выдачи работникам специальной одежды, специальной обуви и других средств индивидуальной защиты, улучшающих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221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Возможность досрочного снятия с работника дисциплинарного взыскания по ходатайству представительного органа работников (профсоюзного комитета)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194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Создание по инициативе представительного органа работников комитета (комиссии) по охране труда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218</w:t>
                  </w:r>
                </w:p>
              </w:tc>
            </w:tr>
            <w:tr w:rsidR="00362112" w:rsidTr="00362112">
              <w:tc>
                <w:tcPr>
                  <w:tcW w:w="73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Увольнение по инициативе работодателя руководителей (их заместителей) выборных органов первичной профсоюзной организации, выборных коллегиальных органов профсоюзных организаций структурных подразделений организаций, не освобожденных от основной работы</w:t>
                  </w:r>
                </w:p>
              </w:tc>
              <w:tc>
                <w:tcPr>
                  <w:tcW w:w="1543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ст.374</w:t>
                  </w:r>
                </w:p>
              </w:tc>
            </w:tr>
          </w:tbl>
          <w:p w:rsidR="00362112" w:rsidRDefault="00362112" w:rsidP="00362112">
            <w:pPr>
              <w:spacing w:before="125" w:after="125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Кроме того, Трудовой Кодекс Российской Федерации не только обязывает работодателя провести согласование с первичной профсоюзной организацией, но и устанавливает особый порядок учета мотивированного мнения выборного профсоюзного органа:</w:t>
            </w:r>
          </w:p>
          <w:tbl>
            <w:tblPr>
              <w:tblW w:w="1136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3E283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"/>
              <w:gridCol w:w="8778"/>
              <w:gridCol w:w="1560"/>
            </w:tblGrid>
            <w:tr w:rsidR="00362112" w:rsidTr="002B0BA4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2"/>
                    </w:numPr>
                    <w:spacing w:before="180" w:after="18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778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before="180" w:after="18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 принятии локальных нормативных актов, содержащих нормы трудового права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before="180" w:after="18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372</w:t>
                  </w:r>
                </w:p>
              </w:tc>
            </w:tr>
            <w:tr w:rsidR="00362112" w:rsidTr="002B0BA4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362112" w:rsidRDefault="00362112" w:rsidP="00362112">
                  <w:pPr>
                    <w:pStyle w:val="a3"/>
                    <w:numPr>
                      <w:ilvl w:val="0"/>
                      <w:numId w:val="2"/>
                    </w:numPr>
                    <w:spacing w:before="180" w:after="18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778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before="180" w:after="18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 принятии администрацией приказов, в частности об увольнении работников - членов профсоюза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62112" w:rsidRDefault="00362112" w:rsidP="00362112">
                  <w:pPr>
                    <w:spacing w:before="180" w:after="18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373</w:t>
                  </w:r>
                </w:p>
              </w:tc>
            </w:tr>
          </w:tbl>
          <w:p w:rsidR="00986F79" w:rsidRPr="00986F79" w:rsidRDefault="00986F79" w:rsidP="00986F79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</w:p>
        </w:tc>
      </w:tr>
    </w:tbl>
    <w:p w:rsidR="00986F79" w:rsidRDefault="00986F79"/>
    <w:p w:rsidR="00081FB5" w:rsidRDefault="00081FB5">
      <w:r>
        <w:rPr>
          <w:noProof/>
        </w:rPr>
        <w:drawing>
          <wp:inline distT="0" distB="0" distL="0" distR="0" wp14:anchorId="36EBA8B9" wp14:editId="716204E2">
            <wp:extent cx="5724525" cy="3295650"/>
            <wp:effectExtent l="0" t="0" r="9525" b="0"/>
            <wp:docPr id="18" name="Рисунок 18" descr="http://mvschool.ru/files/s_2017031012515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http://mvschool.ru/files/s_2017031012515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6B" w:rsidRDefault="00076A6B">
      <w:bookmarkStart w:id="0" w:name="_GoBack"/>
      <w:bookmarkEnd w:id="0"/>
    </w:p>
    <w:sectPr w:rsidR="00076A6B" w:rsidSect="00076A6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A51"/>
    <w:multiLevelType w:val="hybridMultilevel"/>
    <w:tmpl w:val="721C2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A7323"/>
    <w:multiLevelType w:val="hybridMultilevel"/>
    <w:tmpl w:val="0130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65A7D"/>
    <w:multiLevelType w:val="hybridMultilevel"/>
    <w:tmpl w:val="5BFE9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A2703"/>
    <w:multiLevelType w:val="hybridMultilevel"/>
    <w:tmpl w:val="CD663F84"/>
    <w:lvl w:ilvl="0" w:tplc="4CE8B9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C0FDC"/>
    <w:multiLevelType w:val="hybridMultilevel"/>
    <w:tmpl w:val="39E45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69C"/>
    <w:rsid w:val="000137D3"/>
    <w:rsid w:val="00076A6B"/>
    <w:rsid w:val="00081FB5"/>
    <w:rsid w:val="000F66A8"/>
    <w:rsid w:val="00217737"/>
    <w:rsid w:val="002B0BA4"/>
    <w:rsid w:val="00362112"/>
    <w:rsid w:val="0068269C"/>
    <w:rsid w:val="008F1340"/>
    <w:rsid w:val="00986F79"/>
    <w:rsid w:val="009F4188"/>
    <w:rsid w:val="00A00F4C"/>
    <w:rsid w:val="00EB3640"/>
    <w:rsid w:val="00F0277C"/>
    <w:rsid w:val="00F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0F26"/>
  <w15:chartTrackingRefBased/>
  <w15:docId w15:val="{E05BFF3D-B628-48D4-B662-5A744751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3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3A3"/>
    <w:pPr>
      <w:spacing w:after="160" w:line="254" w:lineRule="auto"/>
      <w:ind w:left="720"/>
      <w:contextualSpacing/>
    </w:pPr>
  </w:style>
  <w:style w:type="table" w:styleId="a4">
    <w:name w:val="Table Grid"/>
    <w:basedOn w:val="a1"/>
    <w:uiPriority w:val="39"/>
    <w:rsid w:val="00986F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5</cp:revision>
  <dcterms:created xsi:type="dcterms:W3CDTF">2018-02-02T07:42:00Z</dcterms:created>
  <dcterms:modified xsi:type="dcterms:W3CDTF">2018-02-02T08:05:00Z</dcterms:modified>
</cp:coreProperties>
</file>